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AEA59" w14:textId="49B5554B" w:rsidR="00577291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EB485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8757E9">
        <w:rPr>
          <w:rFonts w:ascii="Arial" w:hAnsi="Arial" w:cs="Arial"/>
          <w:b/>
          <w:sz w:val="22"/>
          <w:szCs w:val="22"/>
        </w:rPr>
        <w:t>4714</w:t>
      </w:r>
    </w:p>
    <w:p w14:paraId="2B2D140D" w14:textId="4E5BC5B6" w:rsidR="00577291" w:rsidRDefault="00EB4857">
      <w:pPr>
        <w:pStyle w:val="Header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eastAsia="zh-CN"/>
        </w:rPr>
        <w:t>Orlando</w:t>
      </w:r>
      <w:r>
        <w:rPr>
          <w:rFonts w:cs="Arial"/>
          <w:sz w:val="22"/>
          <w:szCs w:val="22"/>
        </w:rPr>
        <w:t xml:space="preserve">, </w:t>
      </w:r>
      <w:r>
        <w:rPr>
          <w:rFonts w:cs="Arial" w:hint="eastAsia"/>
          <w:sz w:val="22"/>
          <w:szCs w:val="22"/>
          <w:lang w:eastAsia="zh-CN"/>
        </w:rPr>
        <w:t>US</w:t>
      </w:r>
      <w:r>
        <w:rPr>
          <w:rFonts w:cs="Arial"/>
          <w:sz w:val="22"/>
          <w:szCs w:val="22"/>
          <w:lang w:val="en-US" w:eastAsia="zh-CN"/>
        </w:rPr>
        <w:t xml:space="preserve">, 11 - </w:t>
      </w:r>
      <w:r>
        <w:rPr>
          <w:rFonts w:cs="Arial"/>
          <w:sz w:val="22"/>
          <w:szCs w:val="22"/>
        </w:rPr>
        <w:t>14 November 2024</w:t>
      </w:r>
    </w:p>
    <w:p w14:paraId="7B6707A4" w14:textId="77777777" w:rsidR="00577291" w:rsidRDefault="005772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9D2560" w14:textId="02934743" w:rsidR="0057729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EB4857">
        <w:rPr>
          <w:rFonts w:ascii="Arial" w:hAnsi="Arial"/>
          <w:b/>
          <w:lang w:val="en-US"/>
        </w:rPr>
        <w:t>Apple</w:t>
      </w:r>
    </w:p>
    <w:bookmarkEnd w:id="0"/>
    <w:p w14:paraId="39AFA506" w14:textId="2C2DEF69" w:rsidR="0057729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paper </w:t>
      </w:r>
      <w:r w:rsidR="008757E9">
        <w:rPr>
          <w:rFonts w:ascii="Arial" w:hAnsi="Arial" w:cs="Arial"/>
          <w:b/>
        </w:rPr>
        <w:t xml:space="preserve">on LTM </w:t>
      </w:r>
      <w:r w:rsidR="0020361E">
        <w:rPr>
          <w:rFonts w:ascii="Arial" w:hAnsi="Arial" w:cs="Arial"/>
          <w:b/>
        </w:rPr>
        <w:t xml:space="preserve">security </w:t>
      </w:r>
      <w:r w:rsidR="008757E9">
        <w:rPr>
          <w:rFonts w:ascii="Arial" w:hAnsi="Arial" w:cs="Arial"/>
          <w:b/>
        </w:rPr>
        <w:t>way forward</w:t>
      </w:r>
    </w:p>
    <w:p w14:paraId="225AA628" w14:textId="77777777" w:rsidR="0057729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0AA5113E" w14:textId="476A62B8" w:rsidR="00577291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bCs/>
        </w:rPr>
        <w:t>Agenda Item:</w:t>
      </w:r>
      <w:r>
        <w:tab/>
      </w:r>
      <w:r w:rsidR="0020361E">
        <w:rPr>
          <w:rFonts w:ascii="Arial" w:hAnsi="Arial"/>
          <w:b/>
          <w:bCs/>
        </w:rPr>
        <w:t>4.12</w:t>
      </w:r>
    </w:p>
    <w:p w14:paraId="799340A6" w14:textId="77777777" w:rsidR="00577291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1242B4D" w14:textId="17A1876A" w:rsidR="0057729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requested to discuss the discussion paper on SUCI calculation</w:t>
      </w:r>
      <w:r w:rsidR="00EB4857">
        <w:rPr>
          <w:b/>
          <w:i/>
        </w:rPr>
        <w:t xml:space="preserve"> </w:t>
      </w:r>
      <w:proofErr w:type="gramStart"/>
      <w:r w:rsidR="00EB4857">
        <w:rPr>
          <w:b/>
          <w:i/>
        </w:rPr>
        <w:t>failure</w:t>
      </w:r>
      <w:proofErr w:type="gramEnd"/>
    </w:p>
    <w:p w14:paraId="039DDA5B" w14:textId="77777777" w:rsidR="00577291" w:rsidRDefault="00000000">
      <w:pPr>
        <w:pStyle w:val="Heading1"/>
      </w:pPr>
      <w:r>
        <w:t>2</w:t>
      </w:r>
      <w:r>
        <w:tab/>
        <w:t>References</w:t>
      </w:r>
    </w:p>
    <w:p w14:paraId="59CE7D12" w14:textId="7CE638BA" w:rsidR="00577291" w:rsidRDefault="00000000" w:rsidP="008757E9">
      <w:pPr>
        <w:rPr>
          <w:rFonts w:eastAsia="Microsoft YaHei"/>
        </w:rPr>
      </w:pPr>
      <w:r w:rsidRPr="00EB4857">
        <w:rPr>
          <w:rFonts w:eastAsia="Microsoft YaHei"/>
          <w:lang w:val="en-US"/>
        </w:rPr>
        <w:t>[</w:t>
      </w:r>
      <w:r w:rsidR="00EB4857" w:rsidRPr="00EB4857">
        <w:rPr>
          <w:rFonts w:eastAsia="Microsoft YaHei"/>
          <w:lang w:val="en-US"/>
        </w:rPr>
        <w:t>1</w:t>
      </w:r>
      <w:r w:rsidRPr="00EB4857">
        <w:rPr>
          <w:rFonts w:eastAsia="Microsoft YaHei"/>
          <w:lang w:val="en-US"/>
        </w:rPr>
        <w:t>]</w:t>
      </w:r>
      <w:r w:rsidR="00EB4857" w:rsidRPr="00EB4857">
        <w:rPr>
          <w:rFonts w:eastAsia="Microsoft YaHei"/>
          <w:lang w:val="en-US"/>
        </w:rPr>
        <w:t xml:space="preserve"> </w:t>
      </w:r>
      <w:r w:rsidR="008757E9">
        <w:rPr>
          <w:rFonts w:eastAsia="Microsoft YaHei"/>
          <w:lang w:val="en-US"/>
        </w:rPr>
        <w:t xml:space="preserve">S3-244324 - </w:t>
      </w:r>
      <w:r w:rsidR="008757E9" w:rsidRPr="008757E9">
        <w:rPr>
          <w:rFonts w:eastAsia="Microsoft YaHei"/>
        </w:rPr>
        <w:t xml:space="preserve">Living document on NR mobility </w:t>
      </w:r>
      <w:proofErr w:type="gramStart"/>
      <w:r w:rsidR="008757E9" w:rsidRPr="008757E9">
        <w:rPr>
          <w:rFonts w:eastAsia="Microsoft YaHei"/>
        </w:rPr>
        <w:t>enhancement</w:t>
      </w:r>
      <w:proofErr w:type="gramEnd"/>
    </w:p>
    <w:p w14:paraId="7764F463" w14:textId="51988F83" w:rsidR="005D4939" w:rsidRPr="00EB4857" w:rsidRDefault="005D4939" w:rsidP="005D4939">
      <w:pPr>
        <w:rPr>
          <w:lang w:val="en-CN" w:eastAsia="zh-CN"/>
        </w:rPr>
      </w:pPr>
      <w:r>
        <w:rPr>
          <w:rFonts w:eastAsia="Microsoft YaHei"/>
        </w:rPr>
        <w:t xml:space="preserve">[2] S3-244316 - </w:t>
      </w:r>
      <w:r w:rsidRPr="005D4939">
        <w:rPr>
          <w:rFonts w:eastAsia="Microsoft YaHei"/>
        </w:rPr>
        <w:t>LS on security handling for inter-CU LTM</w:t>
      </w:r>
    </w:p>
    <w:p w14:paraId="61A0F53A" w14:textId="77777777" w:rsidR="00577291" w:rsidRPr="00D6026D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 w:rsidRPr="00D6026D">
        <w:rPr>
          <w:rFonts w:ascii="Arial" w:hAnsi="Arial"/>
          <w:sz w:val="36"/>
          <w:lang w:val="en-US"/>
        </w:rPr>
        <w:t>3</w:t>
      </w:r>
      <w:r w:rsidRPr="00D6026D">
        <w:rPr>
          <w:rFonts w:ascii="Arial" w:hAnsi="Arial"/>
          <w:sz w:val="36"/>
          <w:lang w:val="en-US"/>
        </w:rPr>
        <w:tab/>
        <w:t>Rationale</w:t>
      </w:r>
    </w:p>
    <w:p w14:paraId="76EC9C2A" w14:textId="148D03AC" w:rsidR="00577291" w:rsidRDefault="00EB4857">
      <w:pPr>
        <w:spacing w:before="100" w:beforeAutospacing="1" w:after="100" w:afterAutospacing="1"/>
        <w:rPr>
          <w:rFonts w:eastAsia="Times New Roman"/>
          <w:sz w:val="24"/>
          <w:szCs w:val="24"/>
          <w:lang w:val="en-US"/>
        </w:rPr>
      </w:pPr>
      <w:r>
        <w:rPr>
          <w:rFonts w:eastAsia="Times New Roman"/>
          <w:lang w:val="en-US"/>
        </w:rPr>
        <w:t xml:space="preserve">This discussion paper proposed the </w:t>
      </w:r>
      <w:r w:rsidR="008757E9">
        <w:rPr>
          <w:rFonts w:eastAsia="Times New Roman"/>
          <w:lang w:val="en-US"/>
        </w:rPr>
        <w:t xml:space="preserve">way forward for LTM </w:t>
      </w:r>
      <w:r w:rsidR="00D6026D">
        <w:rPr>
          <w:rFonts w:eastAsia="Times New Roman"/>
          <w:lang w:val="en-US"/>
        </w:rPr>
        <w:t>security.</w:t>
      </w:r>
    </w:p>
    <w:p w14:paraId="6E2FFF40" w14:textId="77777777" w:rsidR="00577291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2602E2A" w14:textId="77777777" w:rsidR="00577291" w:rsidRDefault="00000000">
      <w:pPr>
        <w:pStyle w:val="Heading2"/>
        <w:rPr>
          <w:lang w:eastAsia="en-IN"/>
        </w:rPr>
      </w:pPr>
      <w:bookmarkStart w:id="1" w:name="_Toc107949223"/>
      <w:r>
        <w:rPr>
          <w:lang w:eastAsia="en-IN"/>
        </w:rPr>
        <w:t xml:space="preserve">4.1 Background </w:t>
      </w:r>
    </w:p>
    <w:p w14:paraId="742A8CAA" w14:textId="77777777" w:rsidR="005D4939" w:rsidRDefault="005E5270" w:rsidP="005D4939">
      <w:r w:rsidRPr="00BD0A69">
        <w:t xml:space="preserve">SA3 has been working on the </w:t>
      </w:r>
      <w:r w:rsidR="00BD0A69" w:rsidRPr="00BD0A69">
        <w:t>LTM</w:t>
      </w:r>
      <w:r w:rsidR="00D76B18" w:rsidRPr="00D76B18">
        <w:t xml:space="preserve"> </w:t>
      </w:r>
      <w:r w:rsidR="00D76B18">
        <w:t>(Layer1/Layer 2 Triggered Mobility)</w:t>
      </w:r>
      <w:r w:rsidR="00BD0A69" w:rsidRPr="00BD0A69">
        <w:t xml:space="preserve"> security feature for a few meetings, generating a living document [1] with different kind of solutions addressing the </w:t>
      </w:r>
      <w:r w:rsidR="00D76B18">
        <w:t>key handling for inter-CU LTM based cell switch scenario.</w:t>
      </w:r>
    </w:p>
    <w:p w14:paraId="1A5D1767" w14:textId="77777777" w:rsidR="005D4939" w:rsidRDefault="00D76B18" w:rsidP="005D4939">
      <w:pPr>
        <w:rPr>
          <w:lang w:val="en-US"/>
        </w:rPr>
      </w:pPr>
      <w:r>
        <w:t xml:space="preserve">In </w:t>
      </w:r>
      <w:r w:rsidR="00B15B93">
        <w:t>SA3#118 meeting, after a show of hands, there were majority companies prefer to use RRC based solutions</w:t>
      </w:r>
      <w:r w:rsidR="000E3F51">
        <w:t xml:space="preserve"> due to the security considerations. </w:t>
      </w:r>
      <w:r w:rsidR="005D4939">
        <w:t xml:space="preserve">However, there are some companies supporting other approaches, </w:t>
      </w:r>
      <w:proofErr w:type="gramStart"/>
      <w:r w:rsidR="005D4939">
        <w:t>e.g.</w:t>
      </w:r>
      <w:proofErr w:type="gramEnd"/>
      <w:r w:rsidR="005D4939">
        <w:t xml:space="preserve"> MAC CE based solutions, </w:t>
      </w:r>
      <w:r w:rsidR="005D4939" w:rsidRPr="005D4939">
        <w:rPr>
          <w:lang w:val="en-CN"/>
        </w:rPr>
        <w:t xml:space="preserve">solutions or handovers do not </w:t>
      </w:r>
      <w:r w:rsidR="005D4939">
        <w:rPr>
          <w:lang w:val="en-CN"/>
        </w:rPr>
        <w:t>requiring</w:t>
      </w:r>
      <w:r w:rsidR="005D4939">
        <w:rPr>
          <w:lang w:val="en-US"/>
        </w:rPr>
        <w:t xml:space="preserve"> </w:t>
      </w:r>
      <w:r w:rsidR="005D4939" w:rsidRPr="005D4939">
        <w:rPr>
          <w:lang w:val="en-CN"/>
        </w:rPr>
        <w:t>a PDCP anchor change</w:t>
      </w:r>
      <w:r w:rsidR="005D4939">
        <w:rPr>
          <w:lang w:val="en-US"/>
        </w:rPr>
        <w:t>, s</w:t>
      </w:r>
      <w:r w:rsidR="005D4939" w:rsidRPr="005D4939">
        <w:rPr>
          <w:lang w:val="en-CN"/>
        </w:rPr>
        <w:t>ending NCC value per candidate cell via RRC message during LTM preparation phase.</w:t>
      </w:r>
      <w:r w:rsidR="005D4939">
        <w:rPr>
          <w:lang w:val="en-US"/>
        </w:rPr>
        <w:t xml:space="preserve"> SA3 sent LS [2] to RAN2 on those options and request further preference from RAN2. </w:t>
      </w:r>
    </w:p>
    <w:p w14:paraId="6CE4D2DF" w14:textId="75A7CE59" w:rsidR="00C06CF3" w:rsidRDefault="00C06CF3" w:rsidP="00C06CF3">
      <w:pPr>
        <w:rPr>
          <w:lang w:val="en-US"/>
        </w:rPr>
      </w:pPr>
      <w:r w:rsidRPr="005D4939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5D4939">
        <w:rPr>
          <w:b/>
          <w:bCs/>
          <w:lang w:val="en-US"/>
        </w:rPr>
        <w:t>:</w:t>
      </w:r>
      <w:r>
        <w:rPr>
          <w:lang w:val="en-US"/>
        </w:rPr>
        <w:t xml:space="preserve"> SA3 should </w:t>
      </w:r>
      <w:r w:rsidRPr="00D6026D">
        <w:rPr>
          <w:lang w:val="en-US"/>
        </w:rPr>
        <w:t>leave the final decision to RAN2, as they are the leading group for the LTM feature</w:t>
      </w:r>
      <w:r>
        <w:rPr>
          <w:lang w:val="en-US"/>
        </w:rPr>
        <w:t xml:space="preserve">, </w:t>
      </w:r>
      <w:r w:rsidRPr="00D6026D">
        <w:rPr>
          <w:lang w:val="en-US"/>
        </w:rPr>
        <w:t xml:space="preserve">and they </w:t>
      </w:r>
      <w:r w:rsidR="0020361E">
        <w:rPr>
          <w:lang w:val="en-US"/>
        </w:rPr>
        <w:t xml:space="preserve">should decide </w:t>
      </w:r>
      <w:r w:rsidRPr="00D6026D">
        <w:rPr>
          <w:lang w:val="en-US"/>
        </w:rPr>
        <w:t>on the balance of security and efficiency</w:t>
      </w:r>
      <w:r>
        <w:rPr>
          <w:lang w:val="en-US"/>
        </w:rPr>
        <w:t xml:space="preserve">. </w:t>
      </w:r>
    </w:p>
    <w:p w14:paraId="71189707" w14:textId="1F8D27A4" w:rsidR="00841187" w:rsidRDefault="00841187" w:rsidP="005D4939">
      <w:pPr>
        <w:rPr>
          <w:lang w:val="en-US"/>
        </w:rPr>
      </w:pPr>
      <w:r>
        <w:rPr>
          <w:lang w:val="en-US"/>
        </w:rPr>
        <w:t xml:space="preserve">SA3 proposed to continue studying unsecure MAC CE based solution, which is good for not only R19, but also for future releases. </w:t>
      </w:r>
      <w:r w:rsidR="00C06CF3">
        <w:rPr>
          <w:lang w:val="en-US"/>
        </w:rPr>
        <w:t>MAC CE is carrying a lot of information (refer TS 38.321), but without any protection until R19. T</w:t>
      </w:r>
      <w:r>
        <w:rPr>
          <w:lang w:val="en-US"/>
        </w:rPr>
        <w:t xml:space="preserve">he study on protecting MAC CE </w:t>
      </w:r>
      <w:r w:rsidR="00C06CF3">
        <w:rPr>
          <w:lang w:val="en-US"/>
        </w:rPr>
        <w:t xml:space="preserve">is significant and non-neglectable. Considering the impact on the current system, if there will not be agreement to implement MAC CE protection in R19, it still can be </w:t>
      </w:r>
      <w:r>
        <w:rPr>
          <w:lang w:val="en-US"/>
        </w:rPr>
        <w:t>the basis for 6G network</w:t>
      </w:r>
      <w:r w:rsidR="00C06CF3">
        <w:rPr>
          <w:lang w:val="en-US"/>
        </w:rPr>
        <w:t xml:space="preserve"> security. </w:t>
      </w:r>
    </w:p>
    <w:p w14:paraId="7ED7DB18" w14:textId="66BD3298" w:rsidR="00577291" w:rsidRPr="00C06CF3" w:rsidRDefault="005D4939" w:rsidP="00C06CF3">
      <w:r w:rsidRPr="00C06CF3">
        <w:rPr>
          <w:b/>
          <w:bCs/>
          <w:lang w:val="en-US"/>
        </w:rPr>
        <w:t>Proposal 2:</w:t>
      </w:r>
      <w:r>
        <w:rPr>
          <w:lang w:val="en-US"/>
        </w:rPr>
        <w:t xml:space="preserve"> </w:t>
      </w:r>
      <w:r w:rsidR="00C06CF3" w:rsidRPr="00D6026D">
        <w:rPr>
          <w:lang w:val="en-US"/>
        </w:rPr>
        <w:t xml:space="preserve">SA3 should keep working on the MAC CE protection, even </w:t>
      </w:r>
      <w:r w:rsidR="00C06CF3">
        <w:rPr>
          <w:lang w:val="en-US"/>
        </w:rPr>
        <w:t xml:space="preserve">though </w:t>
      </w:r>
      <w:r w:rsidR="00C06CF3" w:rsidRPr="00D6026D">
        <w:rPr>
          <w:lang w:val="en-US"/>
        </w:rPr>
        <w:t xml:space="preserve">it may bring impact to the </w:t>
      </w:r>
      <w:r w:rsidR="00C06CF3">
        <w:rPr>
          <w:lang w:val="en-US"/>
        </w:rPr>
        <w:t xml:space="preserve">current </w:t>
      </w:r>
      <w:r w:rsidR="00C06CF3" w:rsidRPr="00D6026D">
        <w:rPr>
          <w:lang w:val="en-US"/>
        </w:rPr>
        <w:t xml:space="preserve">network, but the study could be taken as the basis for the future releases, </w:t>
      </w:r>
      <w:proofErr w:type="gramStart"/>
      <w:r w:rsidR="00C06CF3" w:rsidRPr="00D6026D">
        <w:rPr>
          <w:lang w:val="en-US"/>
        </w:rPr>
        <w:t>e.g.</w:t>
      </w:r>
      <w:proofErr w:type="gramEnd"/>
      <w:r w:rsidR="00C06CF3" w:rsidRPr="00D6026D">
        <w:rPr>
          <w:lang w:val="en-US"/>
        </w:rPr>
        <w:t xml:space="preserve"> 6G, </w:t>
      </w:r>
      <w:r w:rsidR="00855326">
        <w:rPr>
          <w:lang w:val="en-US"/>
        </w:rPr>
        <w:t>when</w:t>
      </w:r>
      <w:r w:rsidR="00C06CF3" w:rsidRPr="00D6026D">
        <w:rPr>
          <w:lang w:val="en-US"/>
        </w:rPr>
        <w:t xml:space="preserve"> consider</w:t>
      </w:r>
      <w:r w:rsidR="00855326">
        <w:rPr>
          <w:lang w:val="en-US"/>
        </w:rPr>
        <w:t>ing</w:t>
      </w:r>
      <w:r w:rsidR="00C06CF3" w:rsidRPr="00D6026D">
        <w:rPr>
          <w:lang w:val="en-US"/>
        </w:rPr>
        <w:t xml:space="preserve"> the enhancement of the whole system.</w:t>
      </w:r>
    </w:p>
    <w:p w14:paraId="681CD378" w14:textId="77777777" w:rsidR="00577291" w:rsidRDefault="00000000">
      <w:pPr>
        <w:pStyle w:val="Heading1"/>
        <w:rPr>
          <w:szCs w:val="36"/>
        </w:rPr>
      </w:pPr>
      <w:r>
        <w:rPr>
          <w:szCs w:val="36"/>
        </w:rPr>
        <w:t>5</w:t>
      </w:r>
      <w:r>
        <w:rPr>
          <w:szCs w:val="36"/>
        </w:rPr>
        <w:tab/>
        <w:t>Conclusions and proposals</w:t>
      </w:r>
      <w:bookmarkEnd w:id="1"/>
    </w:p>
    <w:p w14:paraId="528A807A" w14:textId="64591E58" w:rsidR="00D6026D" w:rsidRPr="00D6026D" w:rsidRDefault="00F74100" w:rsidP="00D6026D">
      <w:pPr>
        <w:rPr>
          <w:lang w:val="en-US"/>
        </w:rPr>
      </w:pPr>
      <w:r w:rsidRPr="00D6026D">
        <w:rPr>
          <w:b/>
          <w:bCs/>
        </w:rPr>
        <w:t>Proposal</w:t>
      </w:r>
      <w:r w:rsidR="00D6026D">
        <w:rPr>
          <w:b/>
          <w:bCs/>
        </w:rPr>
        <w:t xml:space="preserve"> 1: </w:t>
      </w:r>
      <w:r w:rsidR="00D6026D" w:rsidRPr="00D6026D">
        <w:rPr>
          <w:lang w:val="en-US"/>
        </w:rPr>
        <w:t xml:space="preserve">SA3 should </w:t>
      </w:r>
      <w:r w:rsidR="000E3F51">
        <w:rPr>
          <w:lang w:val="en-US"/>
        </w:rPr>
        <w:t xml:space="preserve">present the security evaluation to RAN, and then </w:t>
      </w:r>
      <w:r w:rsidR="00D6026D" w:rsidRPr="00D6026D">
        <w:rPr>
          <w:lang w:val="en-US"/>
        </w:rPr>
        <w:t>leave</w:t>
      </w:r>
      <w:r w:rsidR="000E3F51">
        <w:rPr>
          <w:lang w:val="en-US"/>
        </w:rPr>
        <w:t>s</w:t>
      </w:r>
      <w:r w:rsidR="00D6026D" w:rsidRPr="00D6026D">
        <w:rPr>
          <w:lang w:val="en-US"/>
        </w:rPr>
        <w:t xml:space="preserve"> the final decision to RAN2, as they are the leading group for the LTM feature</w:t>
      </w:r>
      <w:r w:rsidR="00BD10F5">
        <w:rPr>
          <w:lang w:val="en-US"/>
        </w:rPr>
        <w:t xml:space="preserve">, </w:t>
      </w:r>
      <w:r w:rsidR="00D6026D" w:rsidRPr="00D6026D">
        <w:rPr>
          <w:lang w:val="en-US"/>
        </w:rPr>
        <w:t xml:space="preserve">and they </w:t>
      </w:r>
      <w:r w:rsidR="00306C19">
        <w:rPr>
          <w:lang w:val="en-US"/>
        </w:rPr>
        <w:t>should decide</w:t>
      </w:r>
      <w:r w:rsidR="00D6026D" w:rsidRPr="00D6026D">
        <w:rPr>
          <w:lang w:val="en-US"/>
        </w:rPr>
        <w:t xml:space="preserve"> on the balance of security and efficiency. </w:t>
      </w:r>
    </w:p>
    <w:p w14:paraId="01FA7F14" w14:textId="0C762926" w:rsidR="00577291" w:rsidRDefault="00D6026D" w:rsidP="00D6026D">
      <w:r w:rsidRPr="00D6026D">
        <w:rPr>
          <w:b/>
          <w:bCs/>
        </w:rPr>
        <w:t>Proposal</w:t>
      </w:r>
      <w:r>
        <w:rPr>
          <w:b/>
          <w:bCs/>
        </w:rPr>
        <w:t xml:space="preserve"> 2: </w:t>
      </w:r>
      <w:r w:rsidRPr="00D6026D">
        <w:rPr>
          <w:lang w:val="en-US"/>
        </w:rPr>
        <w:t xml:space="preserve">SA3 should keep working on the MAC CE protection, even it may bring impact to the </w:t>
      </w:r>
      <w:r w:rsidR="00F81600">
        <w:rPr>
          <w:lang w:val="en-US"/>
        </w:rPr>
        <w:t xml:space="preserve">current </w:t>
      </w:r>
      <w:r w:rsidRPr="00D6026D">
        <w:rPr>
          <w:lang w:val="en-US"/>
        </w:rPr>
        <w:t xml:space="preserve">network, but the study could be taken as the basis for the future releases, </w:t>
      </w:r>
      <w:proofErr w:type="gramStart"/>
      <w:r w:rsidRPr="00D6026D">
        <w:rPr>
          <w:lang w:val="en-US"/>
        </w:rPr>
        <w:t>e.g.</w:t>
      </w:r>
      <w:proofErr w:type="gramEnd"/>
      <w:r w:rsidRPr="00D6026D">
        <w:rPr>
          <w:lang w:val="en-US"/>
        </w:rPr>
        <w:t xml:space="preserve"> 6G, </w:t>
      </w:r>
      <w:r w:rsidR="00855326">
        <w:rPr>
          <w:lang w:val="en-US"/>
        </w:rPr>
        <w:t>when</w:t>
      </w:r>
      <w:r w:rsidRPr="00D6026D">
        <w:rPr>
          <w:lang w:val="en-US"/>
        </w:rPr>
        <w:t xml:space="preserve"> consider</w:t>
      </w:r>
      <w:r w:rsidR="00855326">
        <w:rPr>
          <w:lang w:val="en-US"/>
        </w:rPr>
        <w:t>ing</w:t>
      </w:r>
      <w:r w:rsidRPr="00D6026D">
        <w:rPr>
          <w:lang w:val="en-US"/>
        </w:rPr>
        <w:t xml:space="preserve"> the enhancement of the whole system.</w:t>
      </w:r>
    </w:p>
    <w:sectPr w:rsidR="0057729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5EA96" w14:textId="77777777" w:rsidR="004E5294" w:rsidRDefault="004E5294">
      <w:pPr>
        <w:spacing w:after="0"/>
      </w:pPr>
      <w:r>
        <w:separator/>
      </w:r>
    </w:p>
  </w:endnote>
  <w:endnote w:type="continuationSeparator" w:id="0">
    <w:p w14:paraId="4594F2C6" w14:textId="77777777" w:rsidR="004E5294" w:rsidRDefault="004E5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苹方-简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Thonburi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736CB" w14:textId="77777777" w:rsidR="004E5294" w:rsidRDefault="004E5294">
      <w:pPr>
        <w:spacing w:after="0"/>
      </w:pPr>
      <w:r>
        <w:separator/>
      </w:r>
    </w:p>
  </w:footnote>
  <w:footnote w:type="continuationSeparator" w:id="0">
    <w:p w14:paraId="7008BAE2" w14:textId="77777777" w:rsidR="004E5294" w:rsidRDefault="004E52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16B56B6"/>
    <w:multiLevelType w:val="hybridMultilevel"/>
    <w:tmpl w:val="83BC4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E6E6D"/>
    <w:multiLevelType w:val="hybridMultilevel"/>
    <w:tmpl w:val="4184C8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35C83"/>
    <w:multiLevelType w:val="multilevel"/>
    <w:tmpl w:val="24935C83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theme="minorHAns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47459"/>
    <w:multiLevelType w:val="multilevel"/>
    <w:tmpl w:val="87DA3AEC"/>
    <w:lvl w:ilvl="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8C86A88"/>
    <w:multiLevelType w:val="hybridMultilevel"/>
    <w:tmpl w:val="AAAE86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03CB5"/>
    <w:multiLevelType w:val="multilevel"/>
    <w:tmpl w:val="6AF03CB5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07E91"/>
    <w:multiLevelType w:val="multilevel"/>
    <w:tmpl w:val="71307E9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971E3"/>
    <w:multiLevelType w:val="hybridMultilevel"/>
    <w:tmpl w:val="F6B63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077052">
    <w:abstractNumId w:val="2"/>
  </w:num>
  <w:num w:numId="2" w16cid:durableId="181284795">
    <w:abstractNumId w:val="1"/>
  </w:num>
  <w:num w:numId="3" w16cid:durableId="1483080299">
    <w:abstractNumId w:val="0"/>
  </w:num>
  <w:num w:numId="4" w16cid:durableId="1170095122">
    <w:abstractNumId w:val="10"/>
  </w:num>
  <w:num w:numId="5" w16cid:durableId="865097842">
    <w:abstractNumId w:val="6"/>
  </w:num>
  <w:num w:numId="6" w16cid:durableId="2101758379">
    <w:abstractNumId w:val="9"/>
  </w:num>
  <w:num w:numId="7" w16cid:durableId="1071199088">
    <w:abstractNumId w:val="11"/>
  </w:num>
  <w:num w:numId="8" w16cid:durableId="4595865">
    <w:abstractNumId w:val="8"/>
  </w:num>
  <w:num w:numId="9" w16cid:durableId="1811051211">
    <w:abstractNumId w:val="5"/>
  </w:num>
  <w:num w:numId="10" w16cid:durableId="794254533">
    <w:abstractNumId w:val="4"/>
  </w:num>
  <w:num w:numId="11" w16cid:durableId="1176919960">
    <w:abstractNumId w:val="3"/>
  </w:num>
  <w:num w:numId="12" w16cid:durableId="1028485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F2EFEA4A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6389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B400D"/>
    <w:rsid w:val="000C1CD5"/>
    <w:rsid w:val="000C2CB2"/>
    <w:rsid w:val="000C38AC"/>
    <w:rsid w:val="000C4371"/>
    <w:rsid w:val="000C7F83"/>
    <w:rsid w:val="000D1B5B"/>
    <w:rsid w:val="000D2E20"/>
    <w:rsid w:val="000D4140"/>
    <w:rsid w:val="000D6B0F"/>
    <w:rsid w:val="000E1066"/>
    <w:rsid w:val="000E1FCD"/>
    <w:rsid w:val="000E3F51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61E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7DD9"/>
    <w:rsid w:val="00270332"/>
    <w:rsid w:val="002861EA"/>
    <w:rsid w:val="002942E3"/>
    <w:rsid w:val="002A1857"/>
    <w:rsid w:val="002A62AE"/>
    <w:rsid w:val="002B0BBC"/>
    <w:rsid w:val="002B22DB"/>
    <w:rsid w:val="002B543F"/>
    <w:rsid w:val="002B6772"/>
    <w:rsid w:val="002C7F38"/>
    <w:rsid w:val="002D6DFA"/>
    <w:rsid w:val="002D7F9D"/>
    <w:rsid w:val="002E2614"/>
    <w:rsid w:val="002E5B3B"/>
    <w:rsid w:val="002E7E73"/>
    <w:rsid w:val="002F1AB9"/>
    <w:rsid w:val="002F4CCC"/>
    <w:rsid w:val="003019B0"/>
    <w:rsid w:val="0030542C"/>
    <w:rsid w:val="0030628A"/>
    <w:rsid w:val="00306C19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122B"/>
    <w:rsid w:val="00352F7B"/>
    <w:rsid w:val="00353451"/>
    <w:rsid w:val="00353EC0"/>
    <w:rsid w:val="00357608"/>
    <w:rsid w:val="0035791B"/>
    <w:rsid w:val="0036342D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399D"/>
    <w:rsid w:val="003D40C7"/>
    <w:rsid w:val="003D6BBE"/>
    <w:rsid w:val="003E44D8"/>
    <w:rsid w:val="003F52B2"/>
    <w:rsid w:val="003F55DF"/>
    <w:rsid w:val="003F612D"/>
    <w:rsid w:val="00404498"/>
    <w:rsid w:val="00412810"/>
    <w:rsid w:val="0041512C"/>
    <w:rsid w:val="00421A26"/>
    <w:rsid w:val="004306A7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B12"/>
    <w:rsid w:val="004C31D2"/>
    <w:rsid w:val="004C3D6F"/>
    <w:rsid w:val="004C3F92"/>
    <w:rsid w:val="004D415F"/>
    <w:rsid w:val="004D55C2"/>
    <w:rsid w:val="004D6908"/>
    <w:rsid w:val="004E123E"/>
    <w:rsid w:val="004E1DF2"/>
    <w:rsid w:val="004E2AB5"/>
    <w:rsid w:val="004E4C5E"/>
    <w:rsid w:val="004E5294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77291"/>
    <w:rsid w:val="00582D06"/>
    <w:rsid w:val="00584358"/>
    <w:rsid w:val="0059227B"/>
    <w:rsid w:val="005A0A92"/>
    <w:rsid w:val="005A426D"/>
    <w:rsid w:val="005A7FC4"/>
    <w:rsid w:val="005B0966"/>
    <w:rsid w:val="005B4B47"/>
    <w:rsid w:val="005B795D"/>
    <w:rsid w:val="005D2931"/>
    <w:rsid w:val="005D4939"/>
    <w:rsid w:val="005E5270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549F"/>
    <w:rsid w:val="00626B5D"/>
    <w:rsid w:val="00640499"/>
    <w:rsid w:val="00640739"/>
    <w:rsid w:val="006413A5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C0033"/>
    <w:rsid w:val="006D1F03"/>
    <w:rsid w:val="006D340A"/>
    <w:rsid w:val="006D43F1"/>
    <w:rsid w:val="006D55E5"/>
    <w:rsid w:val="006D77C4"/>
    <w:rsid w:val="006D7DB6"/>
    <w:rsid w:val="006E15F4"/>
    <w:rsid w:val="006E616A"/>
    <w:rsid w:val="006E6A3D"/>
    <w:rsid w:val="006F2F0A"/>
    <w:rsid w:val="006F3A1E"/>
    <w:rsid w:val="00703072"/>
    <w:rsid w:val="00705B4C"/>
    <w:rsid w:val="00707C42"/>
    <w:rsid w:val="0071254E"/>
    <w:rsid w:val="00715A1D"/>
    <w:rsid w:val="007355B0"/>
    <w:rsid w:val="007428F0"/>
    <w:rsid w:val="00754F7C"/>
    <w:rsid w:val="00756D30"/>
    <w:rsid w:val="00760BB0"/>
    <w:rsid w:val="0076157A"/>
    <w:rsid w:val="007616E6"/>
    <w:rsid w:val="00764853"/>
    <w:rsid w:val="0077141D"/>
    <w:rsid w:val="0077165F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1187"/>
    <w:rsid w:val="008426C5"/>
    <w:rsid w:val="00844895"/>
    <w:rsid w:val="00850812"/>
    <w:rsid w:val="00852483"/>
    <w:rsid w:val="0085332E"/>
    <w:rsid w:val="00853B1F"/>
    <w:rsid w:val="00854EE2"/>
    <w:rsid w:val="00855326"/>
    <w:rsid w:val="0086178C"/>
    <w:rsid w:val="00867DBE"/>
    <w:rsid w:val="008729AC"/>
    <w:rsid w:val="00872E07"/>
    <w:rsid w:val="00874A78"/>
    <w:rsid w:val="00874B12"/>
    <w:rsid w:val="008757E9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6243"/>
    <w:rsid w:val="00947CC8"/>
    <w:rsid w:val="00947F20"/>
    <w:rsid w:val="00947F4E"/>
    <w:rsid w:val="0095027B"/>
    <w:rsid w:val="009564A9"/>
    <w:rsid w:val="009600D2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9F449C"/>
    <w:rsid w:val="00A013E6"/>
    <w:rsid w:val="00A03504"/>
    <w:rsid w:val="00A03FC0"/>
    <w:rsid w:val="00A11B36"/>
    <w:rsid w:val="00A12869"/>
    <w:rsid w:val="00A147F4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F09"/>
    <w:rsid w:val="00B05CC7"/>
    <w:rsid w:val="00B14B6A"/>
    <w:rsid w:val="00B15B93"/>
    <w:rsid w:val="00B16AE6"/>
    <w:rsid w:val="00B27E39"/>
    <w:rsid w:val="00B33EE0"/>
    <w:rsid w:val="00B350D8"/>
    <w:rsid w:val="00B363B4"/>
    <w:rsid w:val="00B5545D"/>
    <w:rsid w:val="00B67757"/>
    <w:rsid w:val="00B76763"/>
    <w:rsid w:val="00B7732B"/>
    <w:rsid w:val="00B83463"/>
    <w:rsid w:val="00B879F0"/>
    <w:rsid w:val="00B964DF"/>
    <w:rsid w:val="00BA0741"/>
    <w:rsid w:val="00BA445F"/>
    <w:rsid w:val="00BA5B81"/>
    <w:rsid w:val="00BB2EE4"/>
    <w:rsid w:val="00BC0C6B"/>
    <w:rsid w:val="00BC25AA"/>
    <w:rsid w:val="00BC2CE8"/>
    <w:rsid w:val="00BC7246"/>
    <w:rsid w:val="00BC73C2"/>
    <w:rsid w:val="00BD0A69"/>
    <w:rsid w:val="00BD10F5"/>
    <w:rsid w:val="00BD6321"/>
    <w:rsid w:val="00BD73BA"/>
    <w:rsid w:val="00BE3B9A"/>
    <w:rsid w:val="00BF0D80"/>
    <w:rsid w:val="00BF2C84"/>
    <w:rsid w:val="00C022E3"/>
    <w:rsid w:val="00C048A9"/>
    <w:rsid w:val="00C05C68"/>
    <w:rsid w:val="00C06210"/>
    <w:rsid w:val="00C06CF3"/>
    <w:rsid w:val="00C12D2B"/>
    <w:rsid w:val="00C16A57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4489"/>
    <w:rsid w:val="00C94F55"/>
    <w:rsid w:val="00C966CB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FF4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473A6"/>
    <w:rsid w:val="00D50C47"/>
    <w:rsid w:val="00D5130C"/>
    <w:rsid w:val="00D53B44"/>
    <w:rsid w:val="00D53DA0"/>
    <w:rsid w:val="00D5561C"/>
    <w:rsid w:val="00D563B2"/>
    <w:rsid w:val="00D56793"/>
    <w:rsid w:val="00D57572"/>
    <w:rsid w:val="00D6026D"/>
    <w:rsid w:val="00D60CA3"/>
    <w:rsid w:val="00D61819"/>
    <w:rsid w:val="00D61AA2"/>
    <w:rsid w:val="00D62265"/>
    <w:rsid w:val="00D64503"/>
    <w:rsid w:val="00D67D25"/>
    <w:rsid w:val="00D76B18"/>
    <w:rsid w:val="00D77B05"/>
    <w:rsid w:val="00D80161"/>
    <w:rsid w:val="00D8512E"/>
    <w:rsid w:val="00DA1E58"/>
    <w:rsid w:val="00DA29BE"/>
    <w:rsid w:val="00DA5E30"/>
    <w:rsid w:val="00DA7002"/>
    <w:rsid w:val="00DB18C5"/>
    <w:rsid w:val="00DB21DB"/>
    <w:rsid w:val="00DC55EC"/>
    <w:rsid w:val="00DD11C0"/>
    <w:rsid w:val="00DE2B85"/>
    <w:rsid w:val="00DE4EF2"/>
    <w:rsid w:val="00DE6DEE"/>
    <w:rsid w:val="00DF0967"/>
    <w:rsid w:val="00DF2C0E"/>
    <w:rsid w:val="00E02CEB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70454"/>
    <w:rsid w:val="00E7047E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857"/>
    <w:rsid w:val="00EB4A74"/>
    <w:rsid w:val="00EB6331"/>
    <w:rsid w:val="00EC4E46"/>
    <w:rsid w:val="00EC797C"/>
    <w:rsid w:val="00EC7C88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74100"/>
    <w:rsid w:val="00F80F9B"/>
    <w:rsid w:val="00F81600"/>
    <w:rsid w:val="00F82C5B"/>
    <w:rsid w:val="00F8555F"/>
    <w:rsid w:val="00F91EFE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1276"/>
    <w:rsid w:val="00FF7558"/>
    <w:rsid w:val="2B324E98"/>
    <w:rsid w:val="7163E471"/>
    <w:rsid w:val="76BB7451"/>
    <w:rsid w:val="7D02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E4B6D44"/>
  <w15:docId w15:val="{70A4A1BB-1BFC-C64E-8FE4-09B55634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</w:style>
  <w:style w:type="paragraph" w:customStyle="1" w:styleId="Bullet">
    <w:name w:val="Bullet"/>
    <w:basedOn w:val="Normal"/>
  </w:style>
  <w:style w:type="character" w:customStyle="1" w:styleId="red-underline">
    <w:name w:val="red-underline"/>
    <w:basedOn w:val="DefaultParagraphFont"/>
  </w:style>
  <w:style w:type="paragraph" w:customStyle="1" w:styleId="root-block-node">
    <w:name w:val="root-block-node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pPr>
      <w:ind w:left="720" w:hanging="720"/>
    </w:pPr>
    <w:rPr>
      <w:rFonts w:eastAsia="DengXian"/>
      <w:lang w:val="en-IN"/>
    </w:rPr>
  </w:style>
  <w:style w:type="character" w:customStyle="1" w:styleId="blue-underline">
    <w:name w:val="blue-underline"/>
    <w:basedOn w:val="DefaultParagraphFont"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D4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1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0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5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4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175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</cp:lastModifiedBy>
  <cp:revision>220</cp:revision>
  <cp:lastPrinted>1900-01-01T12:59:00Z</cp:lastPrinted>
  <dcterms:created xsi:type="dcterms:W3CDTF">2024-07-30T13:17:00Z</dcterms:created>
  <dcterms:modified xsi:type="dcterms:W3CDTF">2024-11-04T06:20:00Z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1033-6.9.0.8865</vt:lpwstr>
  </property>
  <property fmtid="{D5CDD505-2E9C-101B-9397-08002B2CF9AE}" pid="9" name="ICV">
    <vt:lpwstr>F2E1219EF6FC1657CA732067D29D9A68_42</vt:lpwstr>
  </property>
</Properties>
</file>